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D8D3" w14:textId="6EE620FA" w:rsidR="000C5BEA" w:rsidRPr="00554502" w:rsidRDefault="00554502">
      <w:pPr>
        <w:spacing w:after="180"/>
        <w:rPr>
          <w:b/>
          <w:bCs/>
        </w:rPr>
      </w:pPr>
      <w:r w:rsidRPr="00554502">
        <w:rPr>
          <w:rFonts w:hint="eastAsia"/>
          <w:b/>
          <w:bCs/>
        </w:rPr>
        <w:t>10</w:t>
      </w:r>
      <w:r w:rsidRPr="00554502">
        <w:rPr>
          <w:rFonts w:hint="eastAsia"/>
          <w:b/>
          <w:bCs/>
        </w:rPr>
        <w:t>月のチェコ経済信頼感指数</w:t>
      </w:r>
    </w:p>
    <w:p w14:paraId="0D8C19F3" w14:textId="3D9C1282" w:rsidR="00554502" w:rsidRDefault="00554502">
      <w:pPr>
        <w:spacing w:after="180"/>
      </w:pPr>
      <w:r>
        <w:rPr>
          <w:rFonts w:hint="eastAsia"/>
        </w:rPr>
        <w:t>チェコ統計局の発表によれば、</w:t>
      </w:r>
      <w:r>
        <w:rPr>
          <w:rFonts w:hint="eastAsia"/>
        </w:rPr>
        <w:t>10</w:t>
      </w:r>
      <w:r>
        <w:rPr>
          <w:rFonts w:hint="eastAsia"/>
        </w:rPr>
        <w:t>月のチェコ経済信頼感指数は、前月比</w:t>
      </w:r>
      <w:r>
        <w:rPr>
          <w:rFonts w:hint="eastAsia"/>
        </w:rPr>
        <w:t>0.3</w:t>
      </w:r>
      <w:r>
        <w:rPr>
          <w:rFonts w:hint="eastAsia"/>
        </w:rPr>
        <w:t>ポイント減の</w:t>
      </w:r>
      <w:r>
        <w:rPr>
          <w:rFonts w:hint="eastAsia"/>
        </w:rPr>
        <w:t>89.8</w:t>
      </w:r>
      <w:r>
        <w:rPr>
          <w:rFonts w:hint="eastAsia"/>
        </w:rPr>
        <w:t>ポイント。前年</w:t>
      </w:r>
      <w:r>
        <w:rPr>
          <w:rFonts w:hint="eastAsia"/>
        </w:rPr>
        <w:t>3</w:t>
      </w:r>
      <w:r>
        <w:rPr>
          <w:rFonts w:hint="eastAsia"/>
        </w:rPr>
        <w:t>月以来はじめて</w:t>
      </w:r>
      <w:r>
        <w:rPr>
          <w:rFonts w:hint="eastAsia"/>
        </w:rPr>
        <w:t>90</w:t>
      </w:r>
      <w:r>
        <w:rPr>
          <w:rFonts w:hint="eastAsia"/>
        </w:rPr>
        <w:t>ポイントを下回り、</w:t>
      </w:r>
      <w:r>
        <w:rPr>
          <w:rFonts w:hint="eastAsia"/>
        </w:rPr>
        <w:t>5</w:t>
      </w:r>
      <w:r>
        <w:rPr>
          <w:rFonts w:hint="eastAsia"/>
        </w:rPr>
        <w:t>ヵ月連続で減少した。しかし、前月比</w:t>
      </w:r>
      <w:r>
        <w:rPr>
          <w:rFonts w:hint="eastAsia"/>
        </w:rPr>
        <w:t>4</w:t>
      </w:r>
      <w:r>
        <w:rPr>
          <w:rFonts w:hint="eastAsia"/>
        </w:rPr>
        <w:t>ポイント減だった</w:t>
      </w:r>
      <w:r>
        <w:rPr>
          <w:rFonts w:hint="eastAsia"/>
        </w:rPr>
        <w:t>9</w:t>
      </w:r>
      <w:r>
        <w:rPr>
          <w:rFonts w:hint="eastAsia"/>
        </w:rPr>
        <w:t>月に比べ、減少幅は大幅に縮小した。経済信頼感は、事業者間、消費者間共に低下しており、消費者間については、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月の調査開始以来、最も低い水準まで深化した。</w:t>
      </w:r>
    </w:p>
    <w:p w14:paraId="277ECBE3" w14:textId="16B3FA71" w:rsidR="00554502" w:rsidRDefault="00554502">
      <w:pPr>
        <w:spacing w:after="180"/>
        <w:rPr>
          <w:lang w:val="cs-CZ"/>
        </w:rPr>
      </w:pPr>
      <w:r>
        <w:rPr>
          <w:rFonts w:hint="eastAsia"/>
        </w:rPr>
        <w:t>10</w:t>
      </w:r>
      <w:r>
        <w:rPr>
          <w:rFonts w:hint="eastAsia"/>
        </w:rPr>
        <w:t>月の事業者間経済信頼感指数は、前月比</w:t>
      </w:r>
      <w:r>
        <w:rPr>
          <w:rFonts w:hint="eastAsia"/>
        </w:rPr>
        <w:t>0.2</w:t>
      </w:r>
      <w:r>
        <w:rPr>
          <w:rFonts w:hint="eastAsia"/>
        </w:rPr>
        <w:t>ポイント減の</w:t>
      </w:r>
      <w:r>
        <w:rPr>
          <w:rFonts w:hint="eastAsia"/>
        </w:rPr>
        <w:t>93.4</w:t>
      </w:r>
      <w:r>
        <w:rPr>
          <w:rFonts w:hint="eastAsia"/>
        </w:rPr>
        <w:t>ポイント。消費者間経済信頼感指数は、前月比</w:t>
      </w:r>
      <w:r>
        <w:rPr>
          <w:rFonts w:hint="eastAsia"/>
        </w:rPr>
        <w:t>0.8</w:t>
      </w:r>
      <w:r>
        <w:rPr>
          <w:rFonts w:hint="eastAsia"/>
        </w:rPr>
        <w:t>ポイント減の</w:t>
      </w:r>
      <w:r>
        <w:rPr>
          <w:rFonts w:hint="eastAsia"/>
        </w:rPr>
        <w:t>71.9</w:t>
      </w:r>
      <w:r>
        <w:rPr>
          <w:rFonts w:hint="eastAsia"/>
        </w:rPr>
        <w:t>ポイント。チェコ統計局</w:t>
      </w:r>
      <w:r w:rsidR="00A97B87">
        <w:rPr>
          <w:rFonts w:hint="eastAsia"/>
          <w:lang w:val="cs-CZ"/>
        </w:rPr>
        <w:t>繁栄調査部のシルヴィエ・ヴィプラシロヴァー氏は、家計の悪化に対する懸念は過去最高を記録し、全般的な経済状況の進展や失業率上昇も大きな懸念材料と述べた。一方で、更なる物価上昇への懸念が薄れたことは、ポジティブに受け止めることが出来ると述べた。</w:t>
      </w:r>
    </w:p>
    <w:p w14:paraId="119B7594" w14:textId="79166A45" w:rsidR="00A97B87" w:rsidRDefault="00A97B87">
      <w:pPr>
        <w:spacing w:after="180"/>
        <w:rPr>
          <w:lang w:val="cs-CZ"/>
        </w:rPr>
      </w:pPr>
      <w:r>
        <w:rPr>
          <w:rFonts w:hint="eastAsia"/>
          <w:lang w:val="cs-CZ"/>
        </w:rPr>
        <w:t>鉱工業の経済信頼感指数は、前月比で</w:t>
      </w:r>
      <w:r>
        <w:rPr>
          <w:rFonts w:hint="eastAsia"/>
          <w:lang w:val="cs-CZ"/>
        </w:rPr>
        <w:t>2</w:t>
      </w:r>
      <w:r>
        <w:rPr>
          <w:rFonts w:hint="eastAsia"/>
          <w:lang w:val="cs-CZ"/>
        </w:rPr>
        <w:t>ポイント以上減少し、</w:t>
      </w:r>
      <w:r>
        <w:rPr>
          <w:rFonts w:hint="eastAsia"/>
          <w:lang w:val="cs-CZ"/>
        </w:rPr>
        <w:t>91.4</w:t>
      </w:r>
      <w:r>
        <w:rPr>
          <w:rFonts w:hint="eastAsia"/>
          <w:lang w:val="cs-CZ"/>
        </w:rPr>
        <w:t>ポイント。建設業においては、前月比で</w:t>
      </w:r>
      <w:r>
        <w:rPr>
          <w:rFonts w:hint="eastAsia"/>
          <w:lang w:val="cs-CZ"/>
        </w:rPr>
        <w:t>1</w:t>
      </w:r>
      <w:r>
        <w:rPr>
          <w:rFonts w:hint="eastAsia"/>
          <w:lang w:val="cs-CZ"/>
        </w:rPr>
        <w:t>ポイント以上の減少となる</w:t>
      </w:r>
      <w:r>
        <w:rPr>
          <w:rFonts w:hint="eastAsia"/>
          <w:lang w:val="cs-CZ"/>
        </w:rPr>
        <w:t>110.2</w:t>
      </w:r>
      <w:r>
        <w:rPr>
          <w:rFonts w:hint="eastAsia"/>
          <w:lang w:val="cs-CZ"/>
        </w:rPr>
        <w:t>ポイントとなった。チェコ統計局繁栄調査部総括責任者のイジー・オブスト氏は、今後の進展に対する大きな不安、材料不足、需要の悪化、価格高騰</w:t>
      </w:r>
      <w:r w:rsidR="00A53FDC">
        <w:rPr>
          <w:rFonts w:hint="eastAsia"/>
          <w:lang w:val="cs-CZ"/>
        </w:rPr>
        <w:t>の</w:t>
      </w:r>
      <w:r w:rsidR="00A53FDC">
        <w:rPr>
          <w:rFonts w:hint="eastAsia"/>
          <w:lang w:val="cs-CZ"/>
        </w:rPr>
        <w:t>4</w:t>
      </w:r>
      <w:r w:rsidR="00A53FDC">
        <w:rPr>
          <w:rFonts w:hint="eastAsia"/>
          <w:lang w:val="cs-CZ"/>
        </w:rPr>
        <w:t>つが、</w:t>
      </w:r>
      <w:r w:rsidR="00A53FDC">
        <w:rPr>
          <w:rFonts w:hint="eastAsia"/>
          <w:lang w:val="cs-CZ"/>
        </w:rPr>
        <w:t>今後の鉱工業の経済信頼感の動きに根本的な影響を与える</w:t>
      </w:r>
      <w:r w:rsidR="00A53FDC">
        <w:rPr>
          <w:rFonts w:hint="eastAsia"/>
          <w:lang w:val="cs-CZ"/>
        </w:rPr>
        <w:t>と</w:t>
      </w:r>
      <w:r>
        <w:rPr>
          <w:rFonts w:hint="eastAsia"/>
          <w:lang w:val="cs-CZ"/>
        </w:rPr>
        <w:t>述べた。</w:t>
      </w:r>
    </w:p>
    <w:p w14:paraId="7FBAB29A" w14:textId="338D03B4" w:rsidR="00A53FDC" w:rsidRDefault="00A53FDC">
      <w:pPr>
        <w:spacing w:after="180"/>
        <w:rPr>
          <w:lang w:val="cs-CZ"/>
        </w:rPr>
      </w:pPr>
      <w:r>
        <w:rPr>
          <w:rFonts w:hint="eastAsia"/>
          <w:lang w:val="cs-CZ"/>
        </w:rPr>
        <w:t>一方で、商業における経済信頼感は</w:t>
      </w:r>
      <w:r>
        <w:rPr>
          <w:rFonts w:hint="eastAsia"/>
          <w:lang w:val="cs-CZ"/>
        </w:rPr>
        <w:t>4</w:t>
      </w:r>
      <w:r>
        <w:rPr>
          <w:rFonts w:hint="eastAsia"/>
          <w:lang w:val="cs-CZ"/>
        </w:rPr>
        <w:t>か月ぶりに上昇。前月比</w:t>
      </w:r>
      <w:r>
        <w:rPr>
          <w:rFonts w:hint="eastAsia"/>
          <w:lang w:val="cs-CZ"/>
        </w:rPr>
        <w:t>6.6</w:t>
      </w:r>
      <w:r>
        <w:rPr>
          <w:rFonts w:hint="eastAsia"/>
          <w:lang w:val="cs-CZ"/>
        </w:rPr>
        <w:t>ポイント増の</w:t>
      </w:r>
      <w:r>
        <w:rPr>
          <w:rFonts w:hint="eastAsia"/>
          <w:lang w:val="cs-CZ"/>
        </w:rPr>
        <w:t>99.3</w:t>
      </w:r>
      <w:r>
        <w:rPr>
          <w:rFonts w:hint="eastAsia"/>
          <w:lang w:val="cs-CZ"/>
        </w:rPr>
        <w:t>ポイントとなり、今年</w:t>
      </w:r>
      <w:r>
        <w:rPr>
          <w:rFonts w:hint="eastAsia"/>
          <w:lang w:val="cs-CZ"/>
        </w:rPr>
        <w:t>6</w:t>
      </w:r>
      <w:r>
        <w:rPr>
          <w:rFonts w:hint="eastAsia"/>
          <w:lang w:val="cs-CZ"/>
        </w:rPr>
        <w:t>月の水準に達した。また、サービス業に経済信頼感も前月比で</w:t>
      </w:r>
      <w:r>
        <w:rPr>
          <w:rFonts w:hint="eastAsia"/>
          <w:lang w:val="cs-CZ"/>
        </w:rPr>
        <w:t>1</w:t>
      </w:r>
      <w:r>
        <w:rPr>
          <w:rFonts w:hint="eastAsia"/>
          <w:lang w:val="cs-CZ"/>
        </w:rPr>
        <w:t>ポイント弱増加し、</w:t>
      </w:r>
      <w:r>
        <w:rPr>
          <w:rFonts w:hint="eastAsia"/>
          <w:lang w:val="cs-CZ"/>
        </w:rPr>
        <w:t>92.9</w:t>
      </w:r>
      <w:r>
        <w:rPr>
          <w:rFonts w:hint="eastAsia"/>
          <w:lang w:val="cs-CZ"/>
        </w:rPr>
        <w:t>ポイントとなった。</w:t>
      </w:r>
    </w:p>
    <w:p w14:paraId="43D3D33A" w14:textId="7E16F0B1" w:rsidR="00A53FDC" w:rsidRDefault="00A53FDC">
      <w:pPr>
        <w:spacing w:after="180"/>
        <w:rPr>
          <w:lang w:val="cs-CZ"/>
        </w:rPr>
      </w:pPr>
      <w:r>
        <w:rPr>
          <w:rFonts w:hint="eastAsia"/>
          <w:lang w:val="cs-CZ"/>
        </w:rPr>
        <w:t>前年同月比では、鉱工業を除く全てのカテゴリーで、前年</w:t>
      </w:r>
      <w:r>
        <w:rPr>
          <w:rFonts w:hint="eastAsia"/>
          <w:lang w:val="cs-CZ"/>
        </w:rPr>
        <w:t>10</w:t>
      </w:r>
      <w:r>
        <w:rPr>
          <w:rFonts w:hint="eastAsia"/>
          <w:lang w:val="cs-CZ"/>
        </w:rPr>
        <w:t>月を下回った。前年</w:t>
      </w:r>
      <w:r>
        <w:rPr>
          <w:rFonts w:hint="eastAsia"/>
          <w:lang w:val="cs-CZ"/>
        </w:rPr>
        <w:t>10</w:t>
      </w:r>
      <w:r>
        <w:rPr>
          <w:rFonts w:hint="eastAsia"/>
          <w:lang w:val="cs-CZ"/>
        </w:rPr>
        <w:t>月の鉱工業経済信頼感指数は、</w:t>
      </w:r>
      <w:r>
        <w:rPr>
          <w:rFonts w:hint="eastAsia"/>
          <w:lang w:val="cs-CZ"/>
        </w:rPr>
        <w:t>88</w:t>
      </w:r>
      <w:r>
        <w:rPr>
          <w:rFonts w:hint="eastAsia"/>
          <w:lang w:val="cs-CZ"/>
        </w:rPr>
        <w:t>ポイントを下回っていた。一方で、経済信頼感が最も大きく低下したのは、前年</w:t>
      </w:r>
      <w:r>
        <w:rPr>
          <w:rFonts w:hint="eastAsia"/>
          <w:lang w:val="cs-CZ"/>
        </w:rPr>
        <w:t>10</w:t>
      </w:r>
      <w:r>
        <w:rPr>
          <w:rFonts w:hint="eastAsia"/>
          <w:lang w:val="cs-CZ"/>
        </w:rPr>
        <w:t>月には</w:t>
      </w:r>
      <w:r>
        <w:rPr>
          <w:rFonts w:hint="eastAsia"/>
          <w:lang w:val="cs-CZ"/>
        </w:rPr>
        <w:t>101.3</w:t>
      </w:r>
      <w:r>
        <w:rPr>
          <w:rFonts w:hint="eastAsia"/>
          <w:lang w:val="cs-CZ"/>
        </w:rPr>
        <w:t>ポイントだった消費者間</w:t>
      </w:r>
      <w:r w:rsidR="00C3613C">
        <w:rPr>
          <w:rFonts w:hint="eastAsia"/>
          <w:lang w:val="cs-CZ"/>
        </w:rPr>
        <w:t>。前年同月比でおよそ</w:t>
      </w:r>
      <w:r w:rsidR="00C3613C">
        <w:rPr>
          <w:rFonts w:hint="eastAsia"/>
          <w:lang w:val="cs-CZ"/>
        </w:rPr>
        <w:t>30</w:t>
      </w:r>
      <w:r w:rsidR="00C3613C">
        <w:rPr>
          <w:rFonts w:hint="eastAsia"/>
          <w:lang w:val="cs-CZ"/>
        </w:rPr>
        <w:t>ポイント減少した。総合的な経済信頼感指数は、前年同期比で</w:t>
      </w:r>
      <w:r w:rsidR="00C3613C">
        <w:rPr>
          <w:rFonts w:hint="eastAsia"/>
          <w:lang w:val="cs-CZ"/>
        </w:rPr>
        <w:t>6.2</w:t>
      </w:r>
      <w:r w:rsidR="00C3613C">
        <w:rPr>
          <w:rFonts w:hint="eastAsia"/>
          <w:lang w:val="cs-CZ"/>
        </w:rPr>
        <w:t>ポイント減少した。</w:t>
      </w:r>
    </w:p>
    <w:p w14:paraId="116F392F" w14:textId="39DB9015" w:rsidR="00C3613C" w:rsidRDefault="00C3613C">
      <w:pPr>
        <w:spacing w:after="180"/>
        <w:rPr>
          <w:lang w:val="cs-CZ"/>
        </w:rPr>
      </w:pPr>
      <w:r>
        <w:rPr>
          <w:rFonts w:hint="eastAsia"/>
          <w:lang w:val="cs-CZ"/>
        </w:rPr>
        <w:t>チェコ銀行協会アナリストのヤクブ・サイドラー氏は、企業や家庭の経済信頼感は引き続き低下しているが、景気の不透明感を考慮すれば、さほど驚くことではないとし、家庭の経済信頼感の低下は、恐らくウクライナ戦争の更なる激化を反映していると述べた。また、販売価格の伸びに対する企業の期待値は再び上昇。同氏によると、これは、インフレ圧力はまだこれからであること、来年初めもインフレ率は予想より高いままで</w:t>
      </w:r>
      <w:r w:rsidR="00C45585">
        <w:rPr>
          <w:rFonts w:hint="eastAsia"/>
          <w:lang w:val="cs-CZ"/>
        </w:rPr>
        <w:t>あることを示唆しているという。その為、チェコ中銀の金利はより長い期間、高水準にとどまるだろうと付け加えた。</w:t>
      </w:r>
    </w:p>
    <w:p w14:paraId="2AE3DD42" w14:textId="5918EA42" w:rsidR="00C3613C" w:rsidRDefault="00C45585">
      <w:pPr>
        <w:spacing w:after="180"/>
        <w:rPr>
          <w:lang w:val="cs-CZ"/>
        </w:rPr>
      </w:pPr>
      <w:r>
        <w:rPr>
          <w:rFonts w:hint="eastAsia"/>
          <w:lang w:val="cs-CZ"/>
        </w:rPr>
        <w:t>ジェネラリ・インベストメンツのアナリストであるラドミール・ラーチュ氏は、消費者や企業の経済信頼感調査だけでなく、本年下半期にはチェコ経済の低迷が予想されると加えた。チェコ経済は、第</w:t>
      </w:r>
      <w:r>
        <w:rPr>
          <w:rFonts w:hint="eastAsia"/>
          <w:lang w:val="cs-CZ"/>
        </w:rPr>
        <w:t>3</w:t>
      </w:r>
      <w:r>
        <w:rPr>
          <w:rFonts w:hint="eastAsia"/>
          <w:lang w:val="cs-CZ"/>
        </w:rPr>
        <w:t>四半期（</w:t>
      </w:r>
      <w:r>
        <w:rPr>
          <w:rFonts w:hint="eastAsia"/>
          <w:lang w:val="cs-CZ"/>
        </w:rPr>
        <w:t>7</w:t>
      </w:r>
      <w:r>
        <w:rPr>
          <w:rFonts w:hint="eastAsia"/>
          <w:lang w:val="cs-CZ"/>
        </w:rPr>
        <w:t>月～</w:t>
      </w:r>
      <w:r>
        <w:rPr>
          <w:rFonts w:hint="eastAsia"/>
          <w:lang w:val="cs-CZ"/>
        </w:rPr>
        <w:t>9</w:t>
      </w:r>
      <w:r>
        <w:rPr>
          <w:rFonts w:hint="eastAsia"/>
          <w:lang w:val="cs-CZ"/>
        </w:rPr>
        <w:t>月）と第</w:t>
      </w:r>
      <w:r>
        <w:rPr>
          <w:rFonts w:hint="eastAsia"/>
          <w:lang w:val="cs-CZ"/>
        </w:rPr>
        <w:t>4</w:t>
      </w:r>
      <w:r>
        <w:rPr>
          <w:rFonts w:hint="eastAsia"/>
          <w:lang w:val="cs-CZ"/>
        </w:rPr>
        <w:t>四半期（</w:t>
      </w:r>
      <w:r>
        <w:rPr>
          <w:rFonts w:hint="eastAsia"/>
          <w:lang w:val="cs-CZ"/>
        </w:rPr>
        <w:t>10</w:t>
      </w:r>
      <w:r>
        <w:rPr>
          <w:rFonts w:hint="eastAsia"/>
          <w:lang w:val="cs-CZ"/>
        </w:rPr>
        <w:t>月～</w:t>
      </w:r>
      <w:r>
        <w:rPr>
          <w:rFonts w:hint="eastAsia"/>
          <w:lang w:val="cs-CZ"/>
        </w:rPr>
        <w:t>12</w:t>
      </w:r>
      <w:r>
        <w:rPr>
          <w:rFonts w:hint="eastAsia"/>
          <w:lang w:val="cs-CZ"/>
        </w:rPr>
        <w:t>月）の</w:t>
      </w:r>
      <w:r>
        <w:rPr>
          <w:rFonts w:hint="eastAsia"/>
          <w:lang w:val="cs-CZ"/>
        </w:rPr>
        <w:t>GDP</w:t>
      </w:r>
      <w:r>
        <w:rPr>
          <w:rFonts w:hint="eastAsia"/>
          <w:lang w:val="cs-CZ"/>
        </w:rPr>
        <w:t>が以前四半期比で減少する可能性があり、これはテクニカルリセッションを意味するという。</w:t>
      </w:r>
    </w:p>
    <w:p w14:paraId="2BDFD8B1" w14:textId="053EE87B" w:rsidR="00C45585" w:rsidRPr="00A97B87" w:rsidRDefault="00C45585">
      <w:pPr>
        <w:spacing w:after="180"/>
        <w:rPr>
          <w:rFonts w:hint="eastAsia"/>
          <w:lang w:val="cs-CZ"/>
        </w:rPr>
      </w:pPr>
      <w:r>
        <w:rPr>
          <w:rFonts w:hint="eastAsia"/>
          <w:lang w:val="cs-CZ"/>
        </w:rPr>
        <w:t>（画像）</w:t>
      </w:r>
    </w:p>
    <w:p w14:paraId="375D777E" w14:textId="583E739D" w:rsidR="00554502" w:rsidRDefault="00554502" w:rsidP="00554502">
      <w:pPr>
        <w:spacing w:afterLines="0" w:after="0"/>
      </w:pPr>
      <w:r>
        <w:rPr>
          <w:rFonts w:hint="eastAsia"/>
        </w:rPr>
        <w:lastRenderedPageBreak/>
        <w:t>情報元／</w:t>
      </w:r>
      <w:r>
        <w:rPr>
          <w:rFonts w:hint="eastAsia"/>
        </w:rPr>
        <w:t>z</w:t>
      </w:r>
      <w:r>
        <w:t>droj</w:t>
      </w:r>
      <w:r>
        <w:rPr>
          <w:rFonts w:hint="eastAsia"/>
        </w:rPr>
        <w:t>：</w:t>
      </w:r>
    </w:p>
    <w:p w14:paraId="6F90740C" w14:textId="19F1E809" w:rsidR="00554502" w:rsidRDefault="00554502" w:rsidP="00554502">
      <w:pPr>
        <w:spacing w:afterLines="0" w:after="0"/>
        <w:rPr>
          <w:lang w:val="cs-CZ"/>
        </w:rPr>
      </w:pPr>
      <w:r>
        <w:rPr>
          <w:rFonts w:hint="eastAsia"/>
          <w:lang w:val="cs-CZ"/>
        </w:rPr>
        <w:t xml:space="preserve">チェコ通信ニュースサイト「チェスケー・ノヴィニ」　</w:t>
      </w:r>
      <w:r>
        <w:rPr>
          <w:rFonts w:hint="eastAsia"/>
          <w:lang w:val="cs-CZ"/>
        </w:rPr>
        <w:t>2022</w:t>
      </w:r>
      <w:r>
        <w:rPr>
          <w:rFonts w:hint="eastAsia"/>
          <w:lang w:val="cs-CZ"/>
        </w:rPr>
        <w:t>年</w:t>
      </w:r>
      <w:r>
        <w:rPr>
          <w:rFonts w:hint="eastAsia"/>
          <w:lang w:val="cs-CZ"/>
        </w:rPr>
        <w:t>10</w:t>
      </w:r>
      <w:r>
        <w:rPr>
          <w:rFonts w:hint="eastAsia"/>
          <w:lang w:val="cs-CZ"/>
        </w:rPr>
        <w:t>月</w:t>
      </w:r>
      <w:r>
        <w:rPr>
          <w:rFonts w:hint="eastAsia"/>
          <w:lang w:val="cs-CZ"/>
        </w:rPr>
        <w:t>24</w:t>
      </w:r>
      <w:r>
        <w:rPr>
          <w:rFonts w:hint="eastAsia"/>
          <w:lang w:val="cs-CZ"/>
        </w:rPr>
        <w:t>日掲載</w:t>
      </w:r>
    </w:p>
    <w:p w14:paraId="705F5F3C" w14:textId="23F05A73" w:rsidR="00554502" w:rsidRDefault="00554502" w:rsidP="00554502">
      <w:pPr>
        <w:spacing w:afterLines="0" w:after="0"/>
        <w:rPr>
          <w:lang w:val="cs-CZ"/>
        </w:rPr>
      </w:pPr>
      <w:r>
        <w:rPr>
          <w:lang w:val="cs-CZ"/>
        </w:rPr>
        <w:t>„Důvěra v českou ekonomiku poprvé od loňského března klesla pod 90 bodů“</w:t>
      </w:r>
    </w:p>
    <w:p w14:paraId="357D1BB8" w14:textId="397A35B8" w:rsidR="00554502" w:rsidRPr="00554502" w:rsidRDefault="00554502" w:rsidP="00554502">
      <w:pPr>
        <w:spacing w:afterLines="0" w:after="0"/>
        <w:rPr>
          <w:rFonts w:hint="eastAsia"/>
          <w:lang w:val="cs-CZ"/>
        </w:rPr>
      </w:pPr>
      <w:r>
        <w:rPr>
          <w:rFonts w:hint="eastAsia"/>
          <w:lang w:val="cs-CZ"/>
        </w:rPr>
        <w:t>(</w:t>
      </w:r>
      <w:hyperlink r:id="rId4" w:history="1">
        <w:r w:rsidRPr="009C7917">
          <w:rPr>
            <w:rStyle w:val="a3"/>
            <w:lang w:val="cs-CZ"/>
          </w:rPr>
          <w:t>https://www.ceskenoviny.cz/zpravy/duvera-v-ceskou-ekonomiku-poprve-od-lonskeho-brezna-klesla-pod-90-bodu/2275748</w:t>
        </w:r>
      </w:hyperlink>
      <w:r>
        <w:rPr>
          <w:lang w:val="cs-CZ"/>
        </w:rPr>
        <w:t>)</w:t>
      </w:r>
    </w:p>
    <w:sectPr w:rsidR="00554502" w:rsidRPr="00554502" w:rsidSect="005545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502"/>
    <w:rsid w:val="000C5BEA"/>
    <w:rsid w:val="0033154D"/>
    <w:rsid w:val="00554502"/>
    <w:rsid w:val="005C21BE"/>
    <w:rsid w:val="00A53FDC"/>
    <w:rsid w:val="00A97B87"/>
    <w:rsid w:val="00C3613C"/>
    <w:rsid w:val="00C4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649FD"/>
  <w15:chartTrackingRefBased/>
  <w15:docId w15:val="{CA5B1905-D1BC-4C7B-AD63-BD6E0C9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54D"/>
    <w:pPr>
      <w:widowControl w:val="0"/>
      <w:spacing w:afterLines="50" w:after="50"/>
      <w:jc w:val="both"/>
    </w:pPr>
    <w:rPr>
      <w:rFonts w:ascii="Times New Roman" w:eastAsia="ＭＳ ゴシック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21BE"/>
    <w:pPr>
      <w:keepNext/>
      <w:outlineLvl w:val="0"/>
    </w:pPr>
    <w:rPr>
      <w:rFonts w:ascii="游ゴシック Light" w:eastAsia="游ゴシック Light" w:hAnsi="游ゴシック Light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C21BE"/>
    <w:rPr>
      <w:rFonts w:ascii="游ゴシック Light" w:eastAsia="游ゴシック Light" w:hAnsi="游ゴシック Light" w:cs="Times New Roman"/>
      <w:b/>
      <w:sz w:val="36"/>
      <w:szCs w:val="24"/>
      <w:lang w:val="cs-CZ"/>
    </w:rPr>
  </w:style>
  <w:style w:type="character" w:styleId="a3">
    <w:name w:val="Hyperlink"/>
    <w:uiPriority w:val="99"/>
    <w:unhideWhenUsed/>
    <w:rsid w:val="00554502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55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enoviny.cz/zpravy/duvera-v-ceskou-ekonomiku-poprve-od-lonskeho-brezna-klesla-pod-90-bodu/227574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2022-10-31T07:56:00Z</dcterms:created>
  <dcterms:modified xsi:type="dcterms:W3CDTF">2022-10-31T08:42:00Z</dcterms:modified>
</cp:coreProperties>
</file>